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02E" w:rsidRDefault="0049302E" w:rsidP="0049302E">
      <w:pPr>
        <w:pStyle w:val="10"/>
      </w:pPr>
      <w:bookmarkStart w:id="0" w:name="_top"/>
      <w:r>
        <w:rPr>
          <w:rFonts w:ascii="Times New Roman" w:hAnsi="Times New Roman" w:cs="Times New Roman"/>
          <w:b/>
          <w:bCs/>
          <w:sz w:val="28"/>
          <w:szCs w:val="28"/>
        </w:rPr>
        <w:t>Subject: Information for ICCT2018 Authors and Participants</w:t>
      </w:r>
    </w:p>
    <w:p w:rsidR="0049302E" w:rsidRDefault="0049302E" w:rsidP="0049302E">
      <w:pPr>
        <w:pStyle w:val="10"/>
        <w:rPr>
          <w:rFonts w:eastAsia="함초롬바탕"/>
        </w:rPr>
      </w:pPr>
    </w:p>
    <w:p w:rsidR="0049302E" w:rsidRDefault="0049302E" w:rsidP="0049302E">
      <w:pPr>
        <w:pStyle w:val="10"/>
      </w:pPr>
      <w:r>
        <w:rPr>
          <w:rFonts w:ascii="Times New Roman" w:eastAsia="함초롬바탕" w:hAnsi="Times New Roman" w:cs="Times New Roman"/>
        </w:rPr>
        <w:t xml:space="preserve">Dear Participants, </w:t>
      </w:r>
    </w:p>
    <w:p w:rsidR="0049302E" w:rsidRDefault="0049302E" w:rsidP="0049302E">
      <w:pPr>
        <w:pStyle w:val="10"/>
        <w:rPr>
          <w:rFonts w:eastAsia="함초롬바탕"/>
        </w:rPr>
      </w:pPr>
    </w:p>
    <w:p w:rsidR="0049302E" w:rsidRDefault="0049302E" w:rsidP="0049302E">
      <w:pPr>
        <w:pStyle w:val="10"/>
      </w:pPr>
      <w:r>
        <w:rPr>
          <w:rFonts w:ascii="Times New Roman" w:eastAsia="함초롬바탕" w:hAnsi="Times New Roman" w:cs="Times New Roman"/>
        </w:rPr>
        <w:t>Please read the follow information for your meaningful and successful participation. We thank you for your active participation and cooperation.</w:t>
      </w:r>
    </w:p>
    <w:p w:rsidR="0049302E" w:rsidRDefault="0049302E" w:rsidP="0049302E">
      <w:pPr>
        <w:pStyle w:val="10"/>
        <w:rPr>
          <w:rFonts w:eastAsia="함초롬바탕"/>
        </w:rPr>
      </w:pPr>
    </w:p>
    <w:p w:rsidR="0049302E" w:rsidRDefault="0049302E" w:rsidP="0049302E">
      <w:pPr>
        <w:pStyle w:val="10"/>
        <w:spacing w:line="360" w:lineRule="auto"/>
      </w:pPr>
      <w:r>
        <w:rPr>
          <w:rFonts w:ascii="Times New Roman" w:hAnsi="Times New Roman" w:cs="Times New Roman"/>
        </w:rPr>
        <w:t>Program and schedule of ICCT2018 will be posted on the “program” menu at ICCT2018 official site (</w:t>
      </w:r>
      <w:bookmarkEnd w:id="0"/>
      <w:r>
        <w:fldChar w:fldCharType="begin"/>
      </w:r>
      <w:r>
        <w:instrText xml:space="preserve"> HYPERLINK "http://icct.iacst.org" </w:instrText>
      </w:r>
      <w:r>
        <w:fldChar w:fldCharType="separate"/>
      </w:r>
      <w:r>
        <w:rPr>
          <w:rStyle w:val="a3"/>
          <w:rFonts w:ascii="Times New Roman" w:hAnsi="Times New Roman" w:cs="Times New Roman"/>
        </w:rPr>
        <w:t>http://icct.iacst.org</w:t>
      </w:r>
      <w:r>
        <w:fldChar w:fldCharType="end"/>
      </w:r>
      <w:r>
        <w:rPr>
          <w:rFonts w:ascii="Times New Roman" w:hAnsi="Times New Roman" w:cs="Times New Roman"/>
        </w:rPr>
        <w:t xml:space="preserve">) from November 5. There are 3 types of presentation </w:t>
      </w:r>
      <w:r>
        <w:rPr>
          <w:rFonts w:ascii="굴림" w:hAnsi="Times New Roman" w:hint="eastAsia"/>
        </w:rPr>
        <w:t xml:space="preserve">– </w:t>
      </w:r>
      <w:r>
        <w:rPr>
          <w:rFonts w:ascii="Times New Roman" w:hAnsi="Times New Roman" w:cs="Times New Roman"/>
        </w:rPr>
        <w:t>oral, poster, and video presentation. Please find your presentation type, session name and time for the preparation of your presentation, consulting the following information.</w:t>
      </w:r>
    </w:p>
    <w:p w:rsidR="0049302E" w:rsidRDefault="0049302E" w:rsidP="0049302E">
      <w:pPr>
        <w:pStyle w:val="10"/>
        <w:spacing w:line="360" w:lineRule="auto"/>
        <w:rPr>
          <w:rFonts w:eastAsia="함초롬바탕"/>
        </w:rPr>
      </w:pPr>
    </w:p>
    <w:p w:rsidR="0049302E" w:rsidRDefault="0049302E" w:rsidP="0049302E">
      <w:pPr>
        <w:pStyle w:val="10"/>
        <w:spacing w:line="360" w:lineRule="auto"/>
      </w:pPr>
      <w:r>
        <w:rPr>
          <w:rFonts w:ascii="Times New Roman" w:hAnsi="Times New Roman" w:cs="Times New Roman"/>
          <w:b/>
          <w:bCs/>
          <w:sz w:val="26"/>
          <w:szCs w:val="26"/>
        </w:rPr>
        <w:t>A. Submission of Copyright Form</w:t>
      </w:r>
    </w:p>
    <w:p w:rsidR="0049302E" w:rsidRDefault="0049302E" w:rsidP="0049302E">
      <w:pPr>
        <w:pStyle w:val="10"/>
        <w:spacing w:line="360" w:lineRule="auto"/>
      </w:pPr>
      <w:r>
        <w:rPr>
          <w:rFonts w:ascii="Times New Roman" w:hAnsi="Times New Roman" w:cs="Times New Roman"/>
        </w:rPr>
        <w:t xml:space="preserve">If not submitted yet, please sign the attached copyright-form for each accepted paper and send it to the official mail address at </w:t>
      </w:r>
      <w:hyperlink r:id="rId4" w:history="1">
        <w:r>
          <w:rPr>
            <w:rStyle w:val="a3"/>
            <w:rFonts w:ascii="Times New Roman" w:hAnsi="Times New Roman" w:cs="Times New Roman"/>
          </w:rPr>
          <w:t>icct@iacst.org</w:t>
        </w:r>
      </w:hyperlink>
      <w:r>
        <w:t xml:space="preserve"> </w:t>
      </w:r>
      <w:r>
        <w:rPr>
          <w:rFonts w:ascii="Times New Roman" w:hAnsi="Times New Roman" w:cs="Times New Roman"/>
        </w:rPr>
        <w:t>by November 10, 2018. Submission of the copyright form is needed for all types of presentation.</w:t>
      </w:r>
    </w:p>
    <w:p w:rsidR="0049302E" w:rsidRDefault="0049302E" w:rsidP="0049302E">
      <w:pPr>
        <w:pStyle w:val="10"/>
        <w:spacing w:line="360" w:lineRule="auto"/>
        <w:rPr>
          <w:rFonts w:eastAsia="함초롬바탕"/>
        </w:rPr>
      </w:pPr>
    </w:p>
    <w:p w:rsidR="0049302E" w:rsidRDefault="0049302E" w:rsidP="0049302E">
      <w:pPr>
        <w:pStyle w:val="10"/>
        <w:spacing w:line="360" w:lineRule="auto"/>
      </w:pPr>
      <w:r>
        <w:rPr>
          <w:rFonts w:ascii="Times New Roman" w:hAnsi="Times New Roman" w:cs="Times New Roman"/>
          <w:b/>
          <w:bCs/>
          <w:sz w:val="26"/>
          <w:szCs w:val="26"/>
        </w:rPr>
        <w:t xml:space="preserve">B. Paper Presentation </w:t>
      </w:r>
    </w:p>
    <w:p w:rsidR="0049302E" w:rsidRDefault="0049302E" w:rsidP="0049302E">
      <w:pPr>
        <w:pStyle w:val="10"/>
        <w:spacing w:line="360" w:lineRule="auto"/>
      </w:pPr>
      <w:r>
        <w:rPr>
          <w:rFonts w:ascii="Times New Roman" w:hAnsi="Times New Roman" w:cs="Times New Roman"/>
          <w:b/>
          <w:bCs/>
          <w:sz w:val="22"/>
        </w:rPr>
        <w:t>[1] Preparation for oral presentation</w:t>
      </w:r>
    </w:p>
    <w:p w:rsidR="0049302E" w:rsidRDefault="0049302E" w:rsidP="0049302E">
      <w:pPr>
        <w:pStyle w:val="10"/>
        <w:spacing w:line="360" w:lineRule="auto"/>
      </w:pPr>
      <w:r>
        <w:rPr>
          <w:rFonts w:ascii="Times New Roman" w:hAnsi="Times New Roman" w:cs="Times New Roman"/>
        </w:rPr>
        <w:t>There are fourteen oral presentation sessions (session FR1 to FR7, session ST1 to ST7). Authors of FR oral-presentation must present their papers at Zhijiang College of Zhejiang University of Technology on November 16 and ST papers at Yuexiu University on November 17. In each presentation, a presentation must be done in 18 minutes including 12 minutes of presentation and another 6 minutes of Q&amp;A. Authors must prepare their presentation slides and prepare them before presentation time. Best and Excellent paper awards will be given before the Banquet dinner, based on presentation evaluation scores.</w:t>
      </w:r>
    </w:p>
    <w:p w:rsidR="0049302E" w:rsidRDefault="0049302E" w:rsidP="0049302E">
      <w:pPr>
        <w:pStyle w:val="10"/>
        <w:spacing w:line="360" w:lineRule="auto"/>
        <w:rPr>
          <w:rFonts w:eastAsia="함초롬바탕"/>
        </w:rPr>
      </w:pPr>
    </w:p>
    <w:p w:rsidR="0049302E" w:rsidRDefault="0049302E" w:rsidP="0049302E">
      <w:pPr>
        <w:pStyle w:val="10"/>
        <w:spacing w:line="360" w:lineRule="auto"/>
      </w:pPr>
      <w:r>
        <w:rPr>
          <w:rFonts w:ascii="Times New Roman" w:hAnsi="Times New Roman" w:cs="Times New Roman"/>
          <w:b/>
          <w:bCs/>
          <w:sz w:val="22"/>
        </w:rPr>
        <w:t>[2] Preparation for poster presentation</w:t>
      </w:r>
    </w:p>
    <w:p w:rsidR="0049302E" w:rsidRDefault="0049302E" w:rsidP="0049302E">
      <w:pPr>
        <w:pStyle w:val="10"/>
        <w:spacing w:line="360" w:lineRule="auto"/>
      </w:pPr>
      <w:r>
        <w:rPr>
          <w:rFonts w:ascii="Times New Roman" w:hAnsi="Times New Roman" w:cs="Times New Roman"/>
        </w:rPr>
        <w:t>There is one poster-presentation session (session ST-P) on November 17 in Yuanpei College. Please check the exact session place and time at “program” menu of the official site. An A0-size (841x1189mm) white paper is prepared for each poster presentation. Posters must be prepared between 0</w:t>
      </w:r>
      <w:r w:rsidR="00604523">
        <w:rPr>
          <w:rFonts w:ascii="Times New Roman" w:hAnsi="Times New Roman" w:cs="Times New Roman"/>
        </w:rPr>
        <w:t>8:</w:t>
      </w:r>
      <w:r>
        <w:rPr>
          <w:rFonts w:ascii="Times New Roman" w:hAnsi="Times New Roman" w:cs="Times New Roman"/>
        </w:rPr>
        <w:t>40 and 09:10 on November 17.</w:t>
      </w:r>
    </w:p>
    <w:p w:rsidR="0049302E" w:rsidRDefault="0049302E" w:rsidP="0049302E">
      <w:pPr>
        <w:pStyle w:val="10"/>
        <w:spacing w:line="360" w:lineRule="auto"/>
        <w:rPr>
          <w:rFonts w:eastAsia="함초롬바탕"/>
        </w:rPr>
      </w:pPr>
    </w:p>
    <w:p w:rsidR="0049302E" w:rsidRDefault="0049302E" w:rsidP="0049302E">
      <w:pPr>
        <w:pStyle w:val="10"/>
        <w:spacing w:line="360" w:lineRule="auto"/>
      </w:pPr>
      <w:r>
        <w:rPr>
          <w:rFonts w:ascii="Times New Roman" w:hAnsi="Times New Roman" w:cs="Times New Roman"/>
          <w:b/>
          <w:bCs/>
          <w:sz w:val="26"/>
          <w:szCs w:val="26"/>
        </w:rPr>
        <w:t>C. Venue for Events</w:t>
      </w:r>
    </w:p>
    <w:p w:rsidR="0049302E" w:rsidRDefault="0049302E" w:rsidP="0049302E">
      <w:pPr>
        <w:pStyle w:val="10"/>
        <w:spacing w:line="360" w:lineRule="auto"/>
      </w:pPr>
      <w:r>
        <w:rPr>
          <w:rFonts w:ascii="Times New Roman" w:hAnsi="Times New Roman" w:cs="Times New Roman"/>
        </w:rPr>
        <w:t xml:space="preserve">Since we have three events </w:t>
      </w:r>
      <w:r>
        <w:rPr>
          <w:rFonts w:ascii="굴림" w:hAnsi="Times New Roman" w:hint="eastAsia"/>
        </w:rPr>
        <w:t xml:space="preserve">– </w:t>
      </w:r>
      <w:r>
        <w:rPr>
          <w:rFonts w:ascii="Times New Roman" w:hAnsi="Times New Roman" w:cs="Times New Roman"/>
        </w:rPr>
        <w:t>ICCT2018, CADI2018, and ISCC 2018 together, please note that we will be using several places for each main event or ceremony. While ICCT2018 opening ceremony will be held in Zhijiang College of Zhejiang University of Technology in November 16, CADI/ISCC2018 opening ceremony will be held in Yuanpei College in November 17. You can find the exact place and room numbers for each program on the program menu of the official website (</w:t>
      </w:r>
      <w:hyperlink r:id="rId5" w:history="1">
        <w:r>
          <w:rPr>
            <w:rStyle w:val="a3"/>
            <w:rFonts w:ascii="Times New Roman" w:hAnsi="Times New Roman" w:cs="Times New Roman"/>
          </w:rPr>
          <w:t>http://icct.iacst.org</w:t>
        </w:r>
      </w:hyperlink>
      <w:r>
        <w:rPr>
          <w:rFonts w:ascii="Times New Roman" w:hAnsi="Times New Roman" w:cs="Times New Roman"/>
        </w:rPr>
        <w:t>). Awarding and Chinese traditional performance are prepared at the Banquet.</w:t>
      </w:r>
    </w:p>
    <w:p w:rsidR="0049302E" w:rsidRDefault="0049302E" w:rsidP="0049302E">
      <w:pPr>
        <w:pStyle w:val="10"/>
        <w:spacing w:line="360" w:lineRule="auto"/>
        <w:rPr>
          <w:rFonts w:eastAsia="한컴바탕"/>
        </w:rPr>
      </w:pPr>
    </w:p>
    <w:p w:rsidR="0049302E" w:rsidRDefault="0049302E" w:rsidP="0049302E">
      <w:pPr>
        <w:pStyle w:val="10"/>
        <w:spacing w:line="360" w:lineRule="auto"/>
      </w:pPr>
      <w:r>
        <w:rPr>
          <w:rFonts w:ascii="Times New Roman" w:hAnsi="Times New Roman" w:cs="Times New Roman"/>
          <w:b/>
          <w:bCs/>
          <w:sz w:val="26"/>
          <w:szCs w:val="26"/>
        </w:rPr>
        <w:t>D. Paper Recommendation to SCOPUS</w:t>
      </w:r>
      <w:r w:rsidR="00604523">
        <w:rPr>
          <w:rFonts w:ascii="Times New Roman" w:hAnsi="Times New Roman" w:cs="Times New Roman"/>
          <w:b/>
          <w:bCs/>
          <w:sz w:val="26"/>
          <w:szCs w:val="26"/>
        </w:rPr>
        <w:t>/SCIE</w:t>
      </w:r>
      <w:r>
        <w:rPr>
          <w:rFonts w:ascii="Times New Roman" w:hAnsi="Times New Roman" w:cs="Times New Roman"/>
          <w:b/>
          <w:bCs/>
          <w:sz w:val="26"/>
          <w:szCs w:val="26"/>
        </w:rPr>
        <w:t xml:space="preserve"> journals</w:t>
      </w:r>
    </w:p>
    <w:p w:rsidR="0049302E" w:rsidRDefault="0049302E" w:rsidP="0049302E">
      <w:pPr>
        <w:pStyle w:val="10"/>
        <w:spacing w:line="360" w:lineRule="auto"/>
      </w:pPr>
      <w:r>
        <w:rPr>
          <w:rFonts w:ascii="Times New Roman" w:hAnsi="Times New Roman" w:cs="Times New Roman"/>
        </w:rPr>
        <w:t>Just after the ICCT2018 is finished, papers selected by the program committee will be recommended to SCOPUS indexed journals. We will mail soon specific information for publication procedure to the corresponding authors.</w:t>
      </w:r>
    </w:p>
    <w:p w:rsidR="0049302E" w:rsidRDefault="0049302E" w:rsidP="0049302E">
      <w:pPr>
        <w:pStyle w:val="10"/>
        <w:spacing w:line="360" w:lineRule="auto"/>
        <w:rPr>
          <w:rFonts w:eastAsia="한컴바탕"/>
        </w:rPr>
      </w:pPr>
    </w:p>
    <w:p w:rsidR="0049302E" w:rsidRDefault="0049302E" w:rsidP="0049302E">
      <w:pPr>
        <w:pStyle w:val="10"/>
        <w:spacing w:line="360" w:lineRule="auto"/>
      </w:pPr>
      <w:r>
        <w:rPr>
          <w:rFonts w:ascii="Times New Roman" w:hAnsi="Times New Roman" w:cs="Times New Roman"/>
          <w:b/>
          <w:bCs/>
          <w:sz w:val="26"/>
          <w:szCs w:val="26"/>
        </w:rPr>
        <w:t>E. Accommodation and Payment</w:t>
      </w:r>
    </w:p>
    <w:p w:rsidR="0049302E" w:rsidRDefault="0049302E" w:rsidP="0049302E">
      <w:pPr>
        <w:pStyle w:val="a6"/>
        <w:spacing w:line="360" w:lineRule="auto"/>
      </w:pPr>
      <w:r>
        <w:rPr>
          <w:rFonts w:ascii="Times New Roman" w:hAnsi="Times New Roman" w:cs="Times New Roman"/>
          <w:kern w:val="2"/>
        </w:rPr>
        <w:t>For accommodation, we booked your rooms in the 5-star rated Mirrorlake Hotel (http://www. mirrorlakehotel.com, Keyan scenic spot, Shao</w:t>
      </w:r>
      <w:r w:rsidR="00303B5D">
        <w:rPr>
          <w:rFonts w:ascii="Times New Roman" w:hAnsi="Times New Roman" w:cs="Times New Roman"/>
          <w:kern w:val="2"/>
        </w:rPr>
        <w:t>x</w:t>
      </w:r>
      <w:r>
        <w:rPr>
          <w:rFonts w:ascii="Times New Roman" w:hAnsi="Times New Roman" w:cs="Times New Roman"/>
          <w:kern w:val="2"/>
        </w:rPr>
        <w:t>ing, China). It is more convenient to stay in the Mirrorlake hotel for the ease of transfer and low accommodation cost. Room price is 340 Chinese yuan, which is government supported discounted price, and you are supposed to pay on your check-in date by yourself. If you don't have your room booked yet, please contact IACST office at icct@iacst.org.</w:t>
      </w:r>
    </w:p>
    <w:p w:rsidR="0049302E" w:rsidRDefault="0049302E" w:rsidP="0049302E">
      <w:pPr>
        <w:pStyle w:val="10"/>
        <w:spacing w:line="360" w:lineRule="auto"/>
        <w:rPr>
          <w:b/>
          <w:bCs/>
          <w:sz w:val="26"/>
          <w:szCs w:val="26"/>
        </w:rPr>
      </w:pPr>
    </w:p>
    <w:p w:rsidR="0049302E" w:rsidRDefault="0049302E" w:rsidP="0049302E">
      <w:pPr>
        <w:pStyle w:val="10"/>
        <w:spacing w:line="360" w:lineRule="auto"/>
        <w:rPr>
          <w:szCs w:val="20"/>
        </w:rPr>
      </w:pPr>
      <w:r>
        <w:rPr>
          <w:rFonts w:ascii="Times New Roman" w:hAnsi="Times New Roman" w:cs="Times New Roman"/>
          <w:b/>
          <w:bCs/>
          <w:sz w:val="26"/>
          <w:szCs w:val="26"/>
        </w:rPr>
        <w:t>F. Visiting a Representative Local Company (Jinggong Holding Group)</w:t>
      </w:r>
    </w:p>
    <w:p w:rsidR="0049302E" w:rsidRDefault="0049302E" w:rsidP="0049302E">
      <w:pPr>
        <w:pStyle w:val="a6"/>
        <w:spacing w:line="360" w:lineRule="auto"/>
      </w:pPr>
      <w:r>
        <w:rPr>
          <w:rFonts w:ascii="Times New Roman" w:hAnsi="Times New Roman" w:cs="Times New Roman"/>
          <w:kern w:val="2"/>
        </w:rPr>
        <w:t>Jinggong Holding group is the biggest company based in Shaoxing City. We prepared</w:t>
      </w:r>
      <w:r w:rsidR="00604523">
        <w:rPr>
          <w:rFonts w:ascii="Times New Roman" w:hAnsi="Times New Roman" w:cs="Times New Roman"/>
          <w:kern w:val="2"/>
        </w:rPr>
        <w:t xml:space="preserve"> </w:t>
      </w:r>
      <w:r>
        <w:rPr>
          <w:rFonts w:ascii="Times New Roman" w:hAnsi="Times New Roman" w:cs="Times New Roman"/>
          <w:kern w:val="2"/>
        </w:rPr>
        <w:t>a tour program to Jinggong company facilities including high-tech industrial robot making and yellow wine producing. Tour will start 14:50 on November 15 from the Mirror</w:t>
      </w:r>
      <w:r w:rsidR="00604523">
        <w:rPr>
          <w:rFonts w:ascii="Times New Roman" w:hAnsi="Times New Roman" w:cs="Times New Roman"/>
          <w:kern w:val="2"/>
        </w:rPr>
        <w:t>lake Hotel lobby and it will ta</w:t>
      </w:r>
      <w:r>
        <w:rPr>
          <w:rFonts w:ascii="Times New Roman" w:hAnsi="Times New Roman" w:cs="Times New Roman"/>
          <w:kern w:val="2"/>
        </w:rPr>
        <w:t xml:space="preserve">ke about three hours. For those who want to join the tour, please reply to </w:t>
      </w:r>
      <w:hyperlink r:id="rId6" w:history="1">
        <w:r>
          <w:rPr>
            <w:rStyle w:val="a3"/>
            <w:rFonts w:ascii="Times New Roman" w:hAnsi="Times New Roman" w:cs="Times New Roman"/>
            <w:kern w:val="2"/>
          </w:rPr>
          <w:t>icct@iacst.org</w:t>
        </w:r>
      </w:hyperlink>
      <w:r>
        <w:rPr>
          <w:kern w:val="2"/>
        </w:rPr>
        <w:t xml:space="preserve"> </w:t>
      </w:r>
      <w:r>
        <w:rPr>
          <w:rFonts w:ascii="Times New Roman" w:hAnsi="Times New Roman" w:cs="Times New Roman"/>
          <w:kern w:val="2"/>
        </w:rPr>
        <w:t>for your participation. Prior reservation is necessary for bus preparation.</w:t>
      </w:r>
    </w:p>
    <w:p w:rsidR="0049302E" w:rsidRDefault="0049302E" w:rsidP="0049302E">
      <w:pPr>
        <w:pStyle w:val="a6"/>
        <w:spacing w:line="360" w:lineRule="auto"/>
        <w:rPr>
          <w:rFonts w:eastAsia="함초롬바탕"/>
          <w:b/>
          <w:bCs/>
          <w:sz w:val="26"/>
          <w:szCs w:val="26"/>
        </w:rPr>
      </w:pPr>
    </w:p>
    <w:p w:rsidR="0049302E" w:rsidRDefault="0049302E" w:rsidP="0049302E">
      <w:pPr>
        <w:pStyle w:val="a6"/>
        <w:spacing w:line="360" w:lineRule="auto"/>
      </w:pPr>
      <w:r>
        <w:rPr>
          <w:rFonts w:ascii="Times New Roman" w:eastAsia="함초롬바탕" w:hAnsi="Times New Roman" w:cs="Times New Roman"/>
          <w:b/>
          <w:bCs/>
          <w:sz w:val="26"/>
          <w:szCs w:val="26"/>
        </w:rPr>
        <w:t xml:space="preserve">G. Transportation </w:t>
      </w:r>
    </w:p>
    <w:p w:rsidR="0049302E" w:rsidRDefault="0049302E" w:rsidP="0049302E">
      <w:pPr>
        <w:pStyle w:val="10"/>
        <w:spacing w:line="360" w:lineRule="auto"/>
      </w:pPr>
      <w:r>
        <w:rPr>
          <w:rFonts w:ascii="Times New Roman" w:hAnsi="Times New Roman" w:cs="Times New Roman"/>
        </w:rPr>
        <w:t>Please refer th</w:t>
      </w:r>
      <w:r w:rsidR="005B7C00">
        <w:rPr>
          <w:rFonts w:ascii="Times New Roman" w:hAnsi="Times New Roman" w:cs="Times New Roman"/>
        </w:rPr>
        <w:t>e following transportation plan</w:t>
      </w:r>
      <w:bookmarkStart w:id="1" w:name="_GoBack"/>
      <w:bookmarkEnd w:id="1"/>
      <w:r>
        <w:rPr>
          <w:rFonts w:ascii="Times New Roman" w:hAnsi="Times New Roman" w:cs="Times New Roman"/>
        </w:rPr>
        <w:t>:</w:t>
      </w:r>
    </w:p>
    <w:p w:rsidR="0049302E" w:rsidRDefault="0049302E" w:rsidP="0049302E">
      <w:pPr>
        <w:pStyle w:val="10"/>
        <w:spacing w:line="360" w:lineRule="auto"/>
      </w:pPr>
    </w:p>
    <w:p w:rsidR="0049302E" w:rsidRDefault="0049302E" w:rsidP="0049302E">
      <w:pPr>
        <w:pStyle w:val="a6"/>
        <w:spacing w:line="360" w:lineRule="auto"/>
        <w:rPr>
          <w:b/>
          <w:bCs/>
        </w:rPr>
      </w:pPr>
      <w:r>
        <w:rPr>
          <w:b/>
          <w:bCs/>
          <w:noProof/>
        </w:rPr>
        <w:drawing>
          <wp:inline distT="0" distB="0" distL="0" distR="0">
            <wp:extent cx="5397500" cy="3962400"/>
            <wp:effectExtent l="0" t="0" r="0" b="0"/>
            <wp:docPr id="3" name="그림 3" descr="EMB000092fc3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90465192" descr="EMB000092fc33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7500" cy="3962400"/>
                    </a:xfrm>
                    <a:prstGeom prst="rect">
                      <a:avLst/>
                    </a:prstGeom>
                    <a:noFill/>
                    <a:ln>
                      <a:noFill/>
                    </a:ln>
                  </pic:spPr>
                </pic:pic>
              </a:graphicData>
            </a:graphic>
          </wp:inline>
        </w:drawing>
      </w:r>
    </w:p>
    <w:p w:rsidR="0049302E" w:rsidRDefault="0049302E" w:rsidP="0049302E">
      <w:pPr>
        <w:pStyle w:val="a6"/>
        <w:spacing w:line="360" w:lineRule="auto"/>
        <w:rPr>
          <w:rFonts w:eastAsia="함초롬바탕"/>
          <w:b/>
          <w:bCs/>
          <w:sz w:val="28"/>
          <w:szCs w:val="28"/>
        </w:rPr>
      </w:pPr>
    </w:p>
    <w:p w:rsidR="0049302E" w:rsidRDefault="0049302E" w:rsidP="0049302E">
      <w:pPr>
        <w:pStyle w:val="a6"/>
        <w:spacing w:line="360" w:lineRule="auto"/>
      </w:pPr>
      <w:r>
        <w:rPr>
          <w:rFonts w:ascii="Times New Roman" w:eastAsia="함초롬바탕" w:hAnsi="Times New Roman" w:cs="Times New Roman"/>
          <w:b/>
          <w:bCs/>
          <w:sz w:val="28"/>
          <w:szCs w:val="28"/>
        </w:rPr>
        <w:t>The ICCT2018 Program Committee</w:t>
      </w:r>
    </w:p>
    <w:p w:rsidR="0049302E" w:rsidRDefault="0049302E" w:rsidP="0049302E">
      <w:pPr>
        <w:pStyle w:val="a6"/>
        <w:spacing w:line="360" w:lineRule="auto"/>
        <w:rPr>
          <w:rFonts w:eastAsia="함초롬바탕"/>
          <w:b/>
          <w:bCs/>
        </w:rPr>
      </w:pPr>
    </w:p>
    <w:p w:rsidR="0049302E" w:rsidRDefault="0049302E" w:rsidP="0049302E">
      <w:pPr>
        <w:pStyle w:val="a6"/>
        <w:spacing w:line="360" w:lineRule="auto"/>
      </w:pPr>
      <w:r>
        <w:rPr>
          <w:rFonts w:ascii="Times New Roman" w:eastAsia="함초롬바탕" w:hAnsi="Times New Roman" w:cs="Times New Roman"/>
          <w:b/>
          <w:bCs/>
        </w:rPr>
        <w:t>* Appendix A. Schedule</w:t>
      </w:r>
    </w:p>
    <w:p w:rsidR="0049302E" w:rsidRDefault="0049302E" w:rsidP="0049302E">
      <w:pPr>
        <w:pStyle w:val="a6"/>
        <w:spacing w:line="360" w:lineRule="auto"/>
        <w:rPr>
          <w:rFonts w:eastAsia="함초롬바탕"/>
          <w:b/>
          <w:bCs/>
        </w:rPr>
      </w:pPr>
    </w:p>
    <w:p w:rsidR="0049302E" w:rsidRDefault="0049302E" w:rsidP="0049302E">
      <w:pPr>
        <w:pStyle w:val="a6"/>
        <w:spacing w:line="360" w:lineRule="auto"/>
      </w:pPr>
      <w:r>
        <w:rPr>
          <w:rFonts w:ascii="Times New Roman" w:eastAsia="함초롬바탕" w:hAnsi="Times New Roman" w:cs="Times New Roman"/>
          <w:b/>
          <w:bCs/>
        </w:rPr>
        <w:t>* Appendix A. Schedule</w:t>
      </w:r>
    </w:p>
    <w:p w:rsidR="0049302E" w:rsidRDefault="0049302E" w:rsidP="0049302E">
      <w:pPr>
        <w:pStyle w:val="a6"/>
        <w:spacing w:line="360" w:lineRule="auto"/>
        <w:rPr>
          <w:b/>
          <w:bCs/>
        </w:rPr>
      </w:pPr>
      <w:r>
        <w:rPr>
          <w:b/>
          <w:bCs/>
          <w:noProof/>
        </w:rPr>
        <w:drawing>
          <wp:inline distT="0" distB="0" distL="0" distR="0">
            <wp:extent cx="5397500" cy="6496050"/>
            <wp:effectExtent l="0" t="0" r="0" b="0"/>
            <wp:docPr id="2" name="그림 2" descr="EMB000092fc3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90468392" descr="EMB000092fc33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7500" cy="6496050"/>
                    </a:xfrm>
                    <a:prstGeom prst="rect">
                      <a:avLst/>
                    </a:prstGeom>
                    <a:noFill/>
                    <a:ln>
                      <a:noFill/>
                    </a:ln>
                  </pic:spPr>
                </pic:pic>
              </a:graphicData>
            </a:graphic>
          </wp:inline>
        </w:drawing>
      </w:r>
    </w:p>
    <w:p w:rsidR="0049302E" w:rsidRDefault="0049302E" w:rsidP="0049302E">
      <w:pPr>
        <w:pStyle w:val="a6"/>
        <w:spacing w:line="360" w:lineRule="auto"/>
        <w:rPr>
          <w:rFonts w:eastAsia="함초롬바탕"/>
          <w:b/>
          <w:bCs/>
        </w:rPr>
      </w:pPr>
    </w:p>
    <w:p w:rsidR="0049302E" w:rsidRDefault="0049302E" w:rsidP="0049302E">
      <w:pPr>
        <w:pStyle w:val="a6"/>
        <w:wordWrap/>
        <w:spacing w:line="360" w:lineRule="auto"/>
        <w:jc w:val="center"/>
      </w:pPr>
      <w:r>
        <w:rPr>
          <w:rFonts w:ascii="Times New Roman" w:eastAsia="함초롬바탕" w:hAnsi="Times New Roman" w:cs="Times New Roman"/>
        </w:rPr>
        <w:t>(http://icct.iacst.org)</w:t>
      </w:r>
    </w:p>
    <w:p w:rsidR="0049302E" w:rsidRDefault="0049302E" w:rsidP="0049302E">
      <w:pPr>
        <w:pStyle w:val="a6"/>
      </w:pPr>
      <w:r>
        <w:rPr>
          <w:noProof/>
        </w:rPr>
        <w:lastRenderedPageBreak/>
        <w:drawing>
          <wp:inline distT="0" distB="0" distL="0" distR="0">
            <wp:extent cx="5397500" cy="5899150"/>
            <wp:effectExtent l="0" t="0" r="0" b="6350"/>
            <wp:docPr id="1" name="그림 1" descr="EMB000092fc3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90467432" descr="EMB000092fc33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500" cy="5899150"/>
                    </a:xfrm>
                    <a:prstGeom prst="rect">
                      <a:avLst/>
                    </a:prstGeom>
                    <a:noFill/>
                    <a:ln>
                      <a:noFill/>
                    </a:ln>
                  </pic:spPr>
                </pic:pic>
              </a:graphicData>
            </a:graphic>
          </wp:inline>
        </w:drawing>
      </w:r>
    </w:p>
    <w:p w:rsidR="00B8144E" w:rsidRPr="0049302E" w:rsidRDefault="00B8144E" w:rsidP="0049302E"/>
    <w:sectPr w:rsidR="00B8144E" w:rsidRPr="0049302E" w:rsidSect="0049302E">
      <w:pgSz w:w="11906" w:h="16838"/>
      <w:pgMar w:top="720" w:right="720" w:bottom="720" w:left="720" w:header="851" w:footer="992" w:gutter="0"/>
      <w:cols w:space="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07F" w:csb1="00000000"/>
  </w:font>
  <w:font w:name="굴림">
    <w:altName w:val="Gulim"/>
    <w:panose1 w:val="020B0600000101010101"/>
    <w:charset w:val="81"/>
    <w:family w:val="modern"/>
    <w:pitch w:val="variable"/>
    <w:sig w:usb0="B00002AF" w:usb1="69D77CFB" w:usb2="00000030" w:usb3="00000000" w:csb0="0008009F" w:csb1="00000000"/>
  </w:font>
  <w:font w:name="한컴바탕">
    <w:panose1 w:val="02030600000101010101"/>
    <w:charset w:val="81"/>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44E"/>
    <w:rsid w:val="00050B80"/>
    <w:rsid w:val="001053CA"/>
    <w:rsid w:val="001C21AD"/>
    <w:rsid w:val="001C4B1F"/>
    <w:rsid w:val="00303B5D"/>
    <w:rsid w:val="00311676"/>
    <w:rsid w:val="0049302E"/>
    <w:rsid w:val="005767F1"/>
    <w:rsid w:val="005B3DA4"/>
    <w:rsid w:val="005B7C00"/>
    <w:rsid w:val="00604523"/>
    <w:rsid w:val="006D6707"/>
    <w:rsid w:val="00701E23"/>
    <w:rsid w:val="007A3F23"/>
    <w:rsid w:val="007F60A3"/>
    <w:rsid w:val="008426FD"/>
    <w:rsid w:val="00916BF5"/>
    <w:rsid w:val="009B2F8F"/>
    <w:rsid w:val="00A21780"/>
    <w:rsid w:val="00A26118"/>
    <w:rsid w:val="00AE7F02"/>
    <w:rsid w:val="00B8144E"/>
    <w:rsid w:val="00BB51E1"/>
    <w:rsid w:val="00BE40A7"/>
    <w:rsid w:val="00CC6A3B"/>
    <w:rsid w:val="00D76E38"/>
    <w:rsid w:val="00DC3175"/>
    <w:rsid w:val="00F1284C"/>
    <w:rsid w:val="00F20A5F"/>
    <w:rsid w:val="00F832BC"/>
    <w:rsid w:val="00FC4ABD"/>
    <w:rsid w:val="00FE40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22D8"/>
  <w15:docId w15:val="{0CED67A9-06F6-4474-966F-4734E295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Bdr>
        <w:top w:val="none" w:sz="2" w:space="1" w:color="000000"/>
        <w:left w:val="none" w:sz="2" w:space="4" w:color="000000"/>
        <w:bottom w:val="none" w:sz="2" w:space="1" w:color="000000"/>
        <w:right w:val="none" w:sz="2" w:space="4" w:color="000000"/>
      </w:pBdr>
      <w:wordWrap w:val="0"/>
      <w:autoSpaceDE w:val="0"/>
      <w:autoSpaceDN w:val="0"/>
      <w:spacing w:line="256" w:lineRule="auto"/>
      <w:textAlignment w:val="baseline"/>
    </w:pPr>
    <w:rPr>
      <w:rFonts w:ascii="맑은 고딕" w:eastAsia="맑은 고딕"/>
      <w:color w:val="000000"/>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2"/>
    <w:rPr>
      <w:rFonts w:ascii="맑은 고딕" w:eastAsia="맑은 고딕"/>
      <w:color w:val="0000FF"/>
      <w:kern w:val="1"/>
      <w:sz w:val="20"/>
      <w:u w:val="single" w:color="0000FF"/>
    </w:rPr>
  </w:style>
  <w:style w:type="paragraph" w:customStyle="1" w:styleId="1">
    <w:name w:val="목록 없음1"/>
    <w:uiPriority w:val="3"/>
    <w:pPr>
      <w:widowControl w:val="0"/>
      <w:pBdr>
        <w:top w:val="none" w:sz="2" w:space="1" w:color="000000"/>
        <w:left w:val="none" w:sz="2" w:space="4" w:color="000000"/>
        <w:bottom w:val="none" w:sz="2" w:space="1" w:color="000000"/>
        <w:right w:val="none" w:sz="2" w:space="4" w:color="000000"/>
      </w:pBdr>
      <w:autoSpaceDE w:val="0"/>
      <w:autoSpaceDN w:val="0"/>
      <w:spacing w:line="256" w:lineRule="auto"/>
      <w:textAlignment w:val="baseline"/>
    </w:pPr>
    <w:rPr>
      <w:rFonts w:ascii="맑은 고딕" w:eastAsia="맑은 고딕"/>
      <w:color w:val="000000"/>
      <w:kern w:val="1"/>
    </w:rPr>
  </w:style>
  <w:style w:type="paragraph" w:styleId="a4">
    <w:name w:val="footer"/>
    <w:uiPriority w:val="4"/>
    <w:pPr>
      <w:widowControl w:val="0"/>
      <w:pBdr>
        <w:top w:val="none" w:sz="2" w:space="1" w:color="000000"/>
        <w:left w:val="none" w:sz="2" w:space="4" w:color="000000"/>
        <w:bottom w:val="none" w:sz="2" w:space="1" w:color="000000"/>
        <w:right w:val="none" w:sz="2" w:space="4" w:color="000000"/>
      </w:pBdr>
      <w:tabs>
        <w:tab w:val="center" w:pos="4513"/>
        <w:tab w:val="right" w:pos="9026"/>
      </w:tabs>
      <w:wordWrap w:val="0"/>
      <w:autoSpaceDE w:val="0"/>
      <w:autoSpaceDN w:val="0"/>
      <w:snapToGrid w:val="0"/>
      <w:spacing w:line="256" w:lineRule="auto"/>
      <w:textAlignment w:val="baseline"/>
    </w:pPr>
    <w:rPr>
      <w:rFonts w:ascii="맑은 고딕" w:eastAsia="맑은 고딕"/>
      <w:color w:val="000000"/>
      <w:kern w:val="1"/>
    </w:rPr>
  </w:style>
  <w:style w:type="paragraph" w:styleId="a5">
    <w:name w:val="header"/>
    <w:uiPriority w:val="5"/>
    <w:pPr>
      <w:widowControl w:val="0"/>
      <w:pBdr>
        <w:top w:val="none" w:sz="2" w:space="1" w:color="000000"/>
        <w:left w:val="none" w:sz="2" w:space="4" w:color="000000"/>
        <w:bottom w:val="none" w:sz="2" w:space="1" w:color="000000"/>
        <w:right w:val="none" w:sz="2" w:space="4" w:color="000000"/>
      </w:pBdr>
      <w:tabs>
        <w:tab w:val="center" w:pos="4513"/>
        <w:tab w:val="right" w:pos="9026"/>
      </w:tabs>
      <w:wordWrap w:val="0"/>
      <w:autoSpaceDE w:val="0"/>
      <w:autoSpaceDN w:val="0"/>
      <w:snapToGrid w:val="0"/>
      <w:spacing w:line="256" w:lineRule="auto"/>
      <w:textAlignment w:val="baseline"/>
    </w:pPr>
    <w:rPr>
      <w:rFonts w:ascii="맑은 고딕" w:eastAsia="맑은 고딕"/>
      <w:color w:val="000000"/>
      <w:kern w:val="1"/>
    </w:rPr>
  </w:style>
  <w:style w:type="character" w:customStyle="1" w:styleId="Char">
    <w:name w:val="머리글 Char"/>
    <w:uiPriority w:val="6"/>
    <w:rPr>
      <w:rFonts w:ascii="맑은 고딕" w:eastAsia="맑은 고딕"/>
      <w:color w:val="000000"/>
      <w:kern w:val="1"/>
      <w:sz w:val="20"/>
    </w:rPr>
  </w:style>
  <w:style w:type="character" w:customStyle="1" w:styleId="Char0">
    <w:name w:val="바닥글 Char"/>
    <w:uiPriority w:val="7"/>
    <w:rPr>
      <w:rFonts w:ascii="맑은 고딕" w:eastAsia="맑은 고딕"/>
      <w:color w:val="000000"/>
      <w:kern w:val="1"/>
      <w:sz w:val="20"/>
    </w:rPr>
  </w:style>
  <w:style w:type="paragraph" w:customStyle="1" w:styleId="10">
    <w:name w:val="바탕글1"/>
    <w:pPr>
      <w:widowControl w:val="0"/>
      <w:pBdr>
        <w:top w:val="none" w:sz="2" w:space="1" w:color="000000"/>
        <w:left w:val="none" w:sz="2" w:space="4" w:color="000000"/>
        <w:bottom w:val="none" w:sz="2" w:space="1" w:color="000000"/>
        <w:right w:val="none" w:sz="2" w:space="4" w:color="000000"/>
      </w:pBdr>
      <w:wordWrap w:val="0"/>
      <w:autoSpaceDE w:val="0"/>
      <w:autoSpaceDN w:val="0"/>
      <w:spacing w:after="0" w:line="384" w:lineRule="auto"/>
      <w:textAlignment w:val="baseline"/>
    </w:pPr>
    <w:rPr>
      <w:rFonts w:ascii="함초롬바탕" w:eastAsia="굴림"/>
      <w:color w:val="000000"/>
    </w:rPr>
  </w:style>
  <w:style w:type="paragraph" w:customStyle="1" w:styleId="a6">
    <w:name w:val="바탕글"/>
    <w:basedOn w:val="a"/>
    <w:rsid w:val="0049302E"/>
    <w:pPr>
      <w:pBdr>
        <w:top w:val="none" w:sz="0" w:space="0" w:color="auto"/>
        <w:left w:val="none" w:sz="0" w:space="0" w:color="auto"/>
        <w:bottom w:val="none" w:sz="0" w:space="0" w:color="auto"/>
        <w:right w:val="none" w:sz="0" w:space="0" w:color="auto"/>
      </w:pBdr>
      <w:spacing w:after="0" w:line="384" w:lineRule="auto"/>
    </w:pPr>
    <w:rPr>
      <w:rFonts w:ascii="함초롬바탕" w:eastAsia="굴림" w:hAnsi="굴림" w:cs="굴림"/>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131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cct@iacst.org" TargetMode="External"/><Relationship Id="rId11" Type="http://schemas.openxmlformats.org/officeDocument/2006/relationships/theme" Target="theme/theme1.xml"/><Relationship Id="rId5" Type="http://schemas.openxmlformats.org/officeDocument/2006/relationships/hyperlink" Target="http://icct.iacst.org" TargetMode="External"/><Relationship Id="rId10" Type="http://schemas.openxmlformats.org/officeDocument/2006/relationships/fontTable" Target="fontTable.xml"/><Relationship Id="rId4" Type="http://schemas.openxmlformats.org/officeDocument/2006/relationships/hyperlink" Target="mailto:icct@iacst.org" TargetMode="External"/><Relationship Id="rId9"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610</Words>
  <Characters>3481</Characters>
  <Application>Microsoft Office Word</Application>
  <DocSecurity>0</DocSecurity>
  <Lines>29</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pkkim</dc:creator>
  <cp:lastModifiedBy>pkkim95@gmail.com</cp:lastModifiedBy>
  <cp:revision>12</cp:revision>
  <dcterms:created xsi:type="dcterms:W3CDTF">2018-10-30T05:55:00Z</dcterms:created>
  <dcterms:modified xsi:type="dcterms:W3CDTF">2018-10-30T07:19:00Z</dcterms:modified>
</cp:coreProperties>
</file>